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  de Enseñanza 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Cuaderno de Matemática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universitario 100 hojas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forro rojo.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Carpeta con acoclip para guías Simce.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- 2 Plumones de pizarra para uso personal en pizarras individuales o trabajos grupales.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TALLER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uaderno universitario de matemática de  80 a 100 hojas con forro blanco.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Diccionario inglés - español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universitario 100 hojas con forro azul.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Carpeta con acoclip para portafolio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 o 30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</w:p>
    <w:p w:rsidR="00000000" w:rsidDel="00000000" w:rsidP="00000000" w:rsidRDefault="00000000" w:rsidRPr="00000000" w14:paraId="00000014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IENCIAS NATURALES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de Matemática universitario 100 hoja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con forro verde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 forrado amarillo.</w:t>
      </w:r>
    </w:p>
    <w:p w:rsidR="00000000" w:rsidDel="00000000" w:rsidP="00000000" w:rsidRDefault="00000000" w:rsidRPr="00000000" w14:paraId="0000001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B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colores, lápiz grafito o portaminas, goma de borrar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RELIGIÓN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  <w:t xml:space="preserve">             1 Cuaderno Matemática universitario de 80 o 100  hojas con forro blanco.</w:t>
      </w:r>
    </w:p>
    <w:p w:rsidR="00000000" w:rsidDel="00000000" w:rsidP="00000000" w:rsidRDefault="00000000" w:rsidRPr="00000000" w14:paraId="0000001E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MÚSICA:</w:t>
      </w:r>
    </w:p>
    <w:p w:rsidR="00000000" w:rsidDel="00000000" w:rsidP="00000000" w:rsidRDefault="00000000" w:rsidRPr="00000000" w14:paraId="0000001F">
      <w:pPr>
        <w:spacing w:after="0" w:before="0"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universitario de 100 hojas (7 mm) cuadriculado. (Forro celeste).</w:t>
      </w:r>
    </w:p>
    <w:p w:rsidR="00000000" w:rsidDel="00000000" w:rsidP="00000000" w:rsidRDefault="00000000" w:rsidRPr="00000000" w14:paraId="00000020">
      <w:pPr>
        <w:keepLines w:val="1"/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teclado o metalófono cromático.</w:t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 1 Croquera tamaño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oficio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(Durante el año se solicitarán materiales tales como: témpera, block, pinceles N° 4,6,10, lápices de colores,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plastilina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goma eva, cartulinas de colores, papel lustre, cartón piedra, etc.</w:t>
        <w:br w:type="textWrapping"/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de 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temática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cuadriculado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40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hojas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Buzo completo  del colegio. </w:t>
      </w:r>
    </w:p>
    <w:p w:rsidR="00000000" w:rsidDel="00000000" w:rsidP="00000000" w:rsidRDefault="00000000" w:rsidRPr="00000000" w14:paraId="00000027">
      <w:pPr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Bolsa con útiles de aseo personal: toalla, polera de cambio, jabón (se utilizan 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goma, sacapuntas con receptor, tijera punta roma, lápices de colores, pegamento en barra, regla, plumón,  entre otros).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Los materiales deben venir marcados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y los cuadernos deben tener el nombre y el curso en la tapa de manera visible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Lista de libros de lectura complementaria</w:t>
      </w:r>
    </w:p>
    <w:sdt>
      <w:sdtPr>
        <w:lock w:val="contentLocked"/>
        <w:tag w:val="goog_rdk_0"/>
      </w:sdtPr>
      <w:sdtContent>
        <w:tbl>
          <w:tblPr>
            <w:tblStyle w:val="Table1"/>
            <w:tblW w:w="9555.0" w:type="dxa"/>
            <w:jc w:val="left"/>
            <w:tblInd w:w="-27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90"/>
            <w:gridCol w:w="3705"/>
            <w:gridCol w:w="2250"/>
            <w:gridCol w:w="2010"/>
            <w:tblGridChange w:id="0">
              <w:tblGrid>
                <w:gridCol w:w="1590"/>
                <w:gridCol w:w="3705"/>
                <w:gridCol w:w="2250"/>
                <w:gridCol w:w="20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Autor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Editorial sugerida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Abril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Las aventuras de Romeo Palote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Pablo Noguera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Arrayán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Mayo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¿Seguiremos siendo amigos?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Paula Danzinger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Alfaguara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Agosto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Rosalinde tiene ideas en la cabeza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Christine Nostlinger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Alfaguara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Octubre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“La asombrosa historia del espejo roto”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Francisca Solar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0" w:val="nil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before="240" w:line="276" w:lineRule="auto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Noviembre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María la dura en no quiero ser ninja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Esteban Cabezas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El barco de vapor </w:t>
                </w:r>
              </w:p>
            </w:tc>
          </w:tr>
        </w:tbl>
      </w:sdtContent>
    </w:sdt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JaxGrngVsTVbnTUpZTU19pxLw==">CgMxLjAaHwoBMBIaChgICVIUChJ0YWJsZS5jZXkxbjVjb2I1eWoyCGguZ2pkZ3hzOAByITE1em9HZlhyRlBPQU9WRk5DbUlvVEZHaDVjdVd2MlZaUA==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